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577" w:rsidRDefault="00642577" w:rsidP="00FB7E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550C" w:rsidRPr="0043550C" w:rsidRDefault="0043550C" w:rsidP="004355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355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</w:t>
      </w:r>
    </w:p>
    <w:p w:rsidR="0043550C" w:rsidRPr="0043550C" w:rsidRDefault="0043550C" w:rsidP="004355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355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договору №_______ от __.__.20__</w:t>
      </w:r>
    </w:p>
    <w:p w:rsidR="00FB7E44" w:rsidRDefault="00FB7E44"/>
    <w:p w:rsidR="00FB7E44" w:rsidRPr="00FB7E44" w:rsidRDefault="00FB7E44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7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FB7E44" w:rsidRPr="00FB7E44" w:rsidRDefault="00FB7E44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цен на </w:t>
      </w:r>
      <w:r w:rsidRPr="00FB7E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оказание услуг/работ сторонним организациям или физическим лицам</w:t>
      </w:r>
    </w:p>
    <w:p w:rsidR="00AC76A5" w:rsidRDefault="00D05FF2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5F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3C0EDB" w:rsidRPr="00D05F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Услуги по перевалке мазута топочного </w:t>
      </w:r>
      <w:r w:rsidRPr="00D05FF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A7560" w:rsidRDefault="002A7560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B7E44" w:rsidRPr="002A7560" w:rsidRDefault="00EB4BC4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A75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Правобережная ТЭЦ</w:t>
      </w:r>
      <w:r w:rsidR="00FB7E44" w:rsidRPr="002A75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филиала «</w:t>
      </w:r>
      <w:r w:rsidRPr="002A75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Невский</w:t>
      </w:r>
      <w:r w:rsidR="00D05FF2" w:rsidRPr="002A75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» ПАО «ТГК-1»</w:t>
      </w:r>
    </w:p>
    <w:p w:rsidR="007F528D" w:rsidRPr="00F21A5C" w:rsidRDefault="007F528D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FB7E44" w:rsidRPr="00FB7E44" w:rsidRDefault="00FB7E44" w:rsidP="00FB7E4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E44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ГКПЗ</w:t>
      </w:r>
      <w:r w:rsidR="007D6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1105/12.24-2499</w:t>
      </w:r>
      <w:r w:rsidRPr="00FB7E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B7E44" w:rsidRPr="00FB7E44" w:rsidRDefault="00FB7E44" w:rsidP="00FB7E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E44" w:rsidRPr="00FB7E44" w:rsidRDefault="00FB7E44" w:rsidP="00FB7E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E44" w:rsidRPr="000801CA" w:rsidRDefault="00FB7E44" w:rsidP="00C72245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</w:pPr>
      <w:r w:rsidRPr="000801CA"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  <w:t>Общие требования.</w:t>
      </w:r>
    </w:p>
    <w:p w:rsidR="00FB7E44" w:rsidRPr="00317A9F" w:rsidRDefault="00FB7E44" w:rsidP="00C72245">
      <w:pPr>
        <w:pStyle w:val="ab"/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01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оказания услуг (работ):</w:t>
      </w:r>
      <w:r w:rsidR="00317A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7A9F"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ТЭЦ-5 филиала «Невский» ПАО «ТГК-1»</w:t>
      </w:r>
      <w:r w:rsid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193079, </w:t>
      </w:r>
      <w:r w:rsidR="00EB4BC4"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Санкт-Петербург, Октябрьская наб</w:t>
      </w:r>
      <w:r w:rsid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ережная,</w:t>
      </w:r>
      <w:r w:rsidR="00EB4BC4"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108</w:t>
      </w:r>
    </w:p>
    <w:p w:rsidR="00317A9F" w:rsidRDefault="00317A9F" w:rsidP="0043550C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A9F" w:rsidRDefault="00317A9F" w:rsidP="0043550C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B7E44" w:rsidRPr="0043550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лица, составившие</w:t>
      </w:r>
      <w:r w:rsidR="00FB7E44" w:rsidRPr="00435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задание:</w:t>
      </w:r>
      <w:r w:rsidR="00FB7E44" w:rsidRPr="00FB7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C4" w:rsidRPr="00317A9F" w:rsidRDefault="00EB4BC4" w:rsidP="0043550C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ТТЦ ТЭЦ-5 Холманов Роман Анатольевич, </w:t>
      </w:r>
      <w:r w:rsid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</w:t>
      </w:r>
      <w:r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ефон (812)</w:t>
      </w:r>
      <w:r w:rsidRP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688-44-91</w:t>
      </w:r>
      <w:r w:rsidR="00317A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7E44" w:rsidRPr="00FB7E44" w:rsidRDefault="00FB7E44" w:rsidP="00FB7E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E44" w:rsidRPr="00A11ECC" w:rsidRDefault="00FB7E44" w:rsidP="00C72245">
      <w:pPr>
        <w:pStyle w:val="ab"/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(продолжительность) оказываемых услуг (работ):</w:t>
      </w:r>
    </w:p>
    <w:p w:rsidR="0043550C" w:rsidRPr="00A11ECC" w:rsidRDefault="00FB7E44" w:rsidP="000801CA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="00D05FF2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заключения договора, но не ранее 01 </w:t>
      </w:r>
      <w:r w:rsidR="00EB4BC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B4BC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FB7E44" w:rsidRPr="00A11ECC" w:rsidRDefault="00FB7E44" w:rsidP="000801CA">
      <w:pPr>
        <w:pStyle w:val="ab"/>
        <w:widowControl w:val="0"/>
        <w:suppressAutoHyphens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«</w:t>
      </w:r>
      <w:r w:rsidR="00317A9F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D7AC0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7A9F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декабря 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17A9F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B7E44" w:rsidRPr="00A11ECC" w:rsidRDefault="00FB7E44" w:rsidP="00FB7E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B7E44" w:rsidRPr="00A11ECC" w:rsidRDefault="00FB7E44" w:rsidP="00C72245">
      <w:pPr>
        <w:pStyle w:val="ab"/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Начальная (минимальная) цена договора (предмета закупки) </w:t>
      </w:r>
      <w:r w:rsidR="00B72EB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2EB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242,37</w:t>
      </w:r>
      <w:r w:rsidR="00B72EB4"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2EB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ез у</w:t>
      </w:r>
      <w:r w:rsidR="006029A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чета НДС за перевалку 1тонны </w:t>
      </w:r>
      <w:r w:rsidR="007E5CC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мазута топочного</w:t>
      </w:r>
      <w:r w:rsidR="006029A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7E44" w:rsidRPr="00A11ECC" w:rsidRDefault="00FB7E44" w:rsidP="00C72245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60" w:line="240" w:lineRule="auto"/>
        <w:ind w:left="-1080" w:firstLine="1080"/>
        <w:outlineLvl w:val="0"/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  <w:t>Описание оказываемых услуг (работ).</w:t>
      </w:r>
    </w:p>
    <w:p w:rsidR="000801CA" w:rsidRPr="00A11ECC" w:rsidRDefault="00FB7E44" w:rsidP="00C72245">
      <w:pPr>
        <w:pStyle w:val="ab"/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Style w:val="FontStyle12"/>
          <w:color w:val="000000" w:themeColor="text1"/>
          <w:sz w:val="24"/>
          <w:szCs w:val="24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 оказываемых услуг (работ): </w:t>
      </w:r>
      <w:r w:rsidR="00317A9F" w:rsidRPr="00A11ECC">
        <w:rPr>
          <w:rStyle w:val="FontStyle12"/>
          <w:color w:val="000000" w:themeColor="text1"/>
          <w:sz w:val="24"/>
          <w:szCs w:val="24"/>
        </w:rPr>
        <w:t>Перевалка мазута топочного.</w:t>
      </w:r>
    </w:p>
    <w:p w:rsidR="00317A9F" w:rsidRPr="00A11ECC" w:rsidRDefault="00317A9F" w:rsidP="000801CA">
      <w:pPr>
        <w:pStyle w:val="ab"/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CC3" w:rsidRPr="00A11ECC" w:rsidRDefault="00FB7E44" w:rsidP="00C72245">
      <w:pPr>
        <w:pStyle w:val="ab"/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и основное содержание и характеристика оказываемых услуг (работ): </w:t>
      </w:r>
    </w:p>
    <w:p w:rsidR="00FB7E44" w:rsidRPr="00A11ECC" w:rsidRDefault="00120180" w:rsidP="00120180">
      <w:pPr>
        <w:pStyle w:val="Style6"/>
        <w:widowControl/>
        <w:shd w:val="clear" w:color="auto" w:fill="FFFFFF"/>
        <w:tabs>
          <w:tab w:val="left" w:pos="929"/>
          <w:tab w:val="left" w:leader="underscore" w:pos="1186"/>
          <w:tab w:val="left" w:leader="underscore" w:pos="1810"/>
        </w:tabs>
        <w:spacing w:before="11" w:line="271" w:lineRule="auto"/>
        <w:ind w:left="567" w:right="5" w:firstLine="0"/>
      </w:pPr>
      <w:r w:rsidRPr="00A11ECC">
        <w:rPr>
          <w:color w:val="000000"/>
        </w:rPr>
        <w:t xml:space="preserve">Исполнитель </w:t>
      </w:r>
      <w:r w:rsidR="007F528D" w:rsidRPr="00A11ECC">
        <w:rPr>
          <w:color w:val="000000"/>
        </w:rPr>
        <w:t xml:space="preserve">услуг (далее Исполнитель) </w:t>
      </w:r>
      <w:r w:rsidRPr="00A11ECC">
        <w:rPr>
          <w:color w:val="000000"/>
        </w:rPr>
        <w:t xml:space="preserve">осуществляет прием принадлежащих </w:t>
      </w:r>
      <w:r w:rsidR="007F528D" w:rsidRPr="00A11ECC">
        <w:rPr>
          <w:color w:val="000000"/>
        </w:rPr>
        <w:t>участнику открытого запроса цен (</w:t>
      </w:r>
      <w:r w:rsidRPr="00A11ECC">
        <w:rPr>
          <w:color w:val="000000"/>
        </w:rPr>
        <w:t>Заказчик</w:t>
      </w:r>
      <w:r w:rsidR="007F528D" w:rsidRPr="00A11ECC">
        <w:rPr>
          <w:color w:val="000000"/>
        </w:rPr>
        <w:t>)</w:t>
      </w:r>
      <w:r w:rsidRPr="00A11ECC">
        <w:rPr>
          <w:color w:val="000000"/>
        </w:rPr>
        <w:t xml:space="preserve"> мазутов топочных (далее - «Нефтепродукты»)</w:t>
      </w:r>
      <w:r w:rsidRPr="00A11ECC">
        <w:rPr>
          <w:i/>
          <w:color w:val="000000"/>
        </w:rPr>
        <w:t xml:space="preserve"> </w:t>
      </w:r>
      <w:r w:rsidRPr="00A11ECC">
        <w:rPr>
          <w:color w:val="000000"/>
        </w:rPr>
        <w:t>в железнодорожных цистернах (далее – ж/д цистерны)</w:t>
      </w:r>
      <w:r w:rsidR="00117C33" w:rsidRPr="00A11ECC">
        <w:rPr>
          <w:color w:val="000000"/>
        </w:rPr>
        <w:t xml:space="preserve"> и автомобильных цистернах</w:t>
      </w:r>
      <w:r w:rsidRPr="00A11ECC">
        <w:rPr>
          <w:color w:val="000000"/>
        </w:rPr>
        <w:t>, поступивших в адрес Исполнителя, слив и отпуск его в автоцистерны Заказчика на базе мазутного хозяйства водогрейной котельной ТЭЦ-5 филиала «Невский» ПАО «ТГК-1» (далее – ТЭЦ-5). Перевалка Нефтепродуктов</w:t>
      </w:r>
      <w:r w:rsidRPr="00A11ECC">
        <w:t xml:space="preserve"> осуществляется с использованием приемно-сливных устройств, установленных на ж/д эстакаде для слива 42-х цистерн, мазутного ж/б резервуара № 9 объемом 10 000 м</w:t>
      </w:r>
      <w:r w:rsidRPr="00A11ECC">
        <w:rPr>
          <w:vertAlign w:val="superscript"/>
        </w:rPr>
        <w:t>3</w:t>
      </w:r>
      <w:r w:rsidRPr="00A11ECC">
        <w:t>, мазутонасосной № 4, автоналивной эстакады и вертикального металлического бака № 11 объемом 200 м</w:t>
      </w:r>
      <w:r w:rsidRPr="00A11ECC">
        <w:rPr>
          <w:vertAlign w:val="superscript"/>
        </w:rPr>
        <w:t>3</w:t>
      </w:r>
      <w:r w:rsidRPr="00A11ECC">
        <w:rPr>
          <w:rStyle w:val="FontStyle12"/>
          <w:color w:val="000000" w:themeColor="text1"/>
          <w:sz w:val="24"/>
          <w:szCs w:val="24"/>
        </w:rPr>
        <w:t xml:space="preserve"> </w:t>
      </w:r>
      <w:r w:rsidR="004D7AC0" w:rsidRPr="00A11ECC">
        <w:rPr>
          <w:rStyle w:val="FontStyle12"/>
          <w:color w:val="000000" w:themeColor="text1"/>
          <w:sz w:val="24"/>
          <w:szCs w:val="24"/>
        </w:rPr>
        <w:t xml:space="preserve">(далее перевалочный комплекс). </w:t>
      </w:r>
      <w:r w:rsidRPr="00A11ECC">
        <w:rPr>
          <w:rStyle w:val="FontStyle12"/>
          <w:color w:val="000000" w:themeColor="text1"/>
          <w:sz w:val="24"/>
          <w:szCs w:val="24"/>
        </w:rPr>
        <w:t xml:space="preserve">Доставка </w:t>
      </w:r>
      <w:r w:rsidRPr="00A11ECC">
        <w:rPr>
          <w:color w:val="000000" w:themeColor="text1"/>
        </w:rPr>
        <w:t xml:space="preserve">Нефтепродуктов </w:t>
      </w:r>
      <w:r w:rsidRPr="00A11ECC">
        <w:rPr>
          <w:rStyle w:val="FontStyle12"/>
          <w:color w:val="000000" w:themeColor="text1"/>
          <w:sz w:val="24"/>
          <w:szCs w:val="24"/>
        </w:rPr>
        <w:t>Заказчика</w:t>
      </w:r>
      <w:r w:rsidRPr="00A11ECC">
        <w:rPr>
          <w:color w:val="000000" w:themeColor="text1"/>
        </w:rPr>
        <w:t xml:space="preserve"> ж/д транспортом </w:t>
      </w:r>
      <w:r w:rsidRPr="00A11ECC">
        <w:rPr>
          <w:rStyle w:val="FontStyle12"/>
          <w:color w:val="000000" w:themeColor="text1"/>
          <w:sz w:val="24"/>
          <w:szCs w:val="24"/>
        </w:rPr>
        <w:t xml:space="preserve">производится </w:t>
      </w:r>
      <w:r w:rsidRPr="00A11ECC">
        <w:rPr>
          <w:rStyle w:val="FontStyle12"/>
          <w:sz w:val="24"/>
          <w:szCs w:val="24"/>
        </w:rPr>
        <w:t xml:space="preserve">по реквизитам ТЭЦ-5 по согласованному с Исполнителем графику отгрузок Нефтепродуктов, с приемкой партиями ориентировочно 2 500 тонн в сутки, лимит единовременного заполнения ж/б резервуара № 9 – 8 500 </w:t>
      </w:r>
      <w:r w:rsidRPr="00A11ECC">
        <w:t>м</w:t>
      </w:r>
      <w:r w:rsidRPr="00A11ECC">
        <w:rPr>
          <w:vertAlign w:val="superscript"/>
        </w:rPr>
        <w:t>3</w:t>
      </w:r>
      <w:r w:rsidR="00080E13" w:rsidRPr="00A11ECC">
        <w:rPr>
          <w:vertAlign w:val="superscript"/>
        </w:rPr>
        <w:t xml:space="preserve"> </w:t>
      </w:r>
      <w:r w:rsidR="00080E13" w:rsidRPr="00A11ECC">
        <w:rPr>
          <w:rStyle w:val="FontStyle12"/>
          <w:sz w:val="24"/>
          <w:szCs w:val="24"/>
        </w:rPr>
        <w:t>.</w:t>
      </w:r>
      <w:r w:rsidRPr="00A11ECC">
        <w:rPr>
          <w:rStyle w:val="FontStyle12"/>
          <w:sz w:val="24"/>
          <w:szCs w:val="24"/>
        </w:rPr>
        <w:t xml:space="preserve"> </w:t>
      </w:r>
      <w:r w:rsidR="000A4A32" w:rsidRPr="00A11ECC">
        <w:rPr>
          <w:rStyle w:val="FontStyle12"/>
          <w:sz w:val="24"/>
          <w:szCs w:val="24"/>
        </w:rPr>
        <w:t xml:space="preserve">Слив Нефтепродуктов с ж/д цистерн и автомобильных цистерн </w:t>
      </w:r>
      <w:r w:rsidR="00B43B00" w:rsidRPr="00A11ECC">
        <w:rPr>
          <w:rStyle w:val="FontStyle12"/>
          <w:sz w:val="24"/>
          <w:szCs w:val="24"/>
        </w:rPr>
        <w:t xml:space="preserve">может </w:t>
      </w:r>
      <w:r w:rsidR="000A4A32" w:rsidRPr="00A11ECC">
        <w:rPr>
          <w:rStyle w:val="FontStyle12"/>
          <w:sz w:val="24"/>
          <w:szCs w:val="24"/>
        </w:rPr>
        <w:t>производит</w:t>
      </w:r>
      <w:r w:rsidR="00B43B00" w:rsidRPr="00A11ECC">
        <w:rPr>
          <w:rStyle w:val="FontStyle12"/>
          <w:sz w:val="24"/>
          <w:szCs w:val="24"/>
        </w:rPr>
        <w:t>ь</w:t>
      </w:r>
      <w:r w:rsidR="000A4A32" w:rsidRPr="00A11ECC">
        <w:rPr>
          <w:rStyle w:val="FontStyle12"/>
          <w:sz w:val="24"/>
          <w:szCs w:val="24"/>
        </w:rPr>
        <w:t xml:space="preserve">ся одновременно в </w:t>
      </w:r>
      <w:r w:rsidR="000A4A32" w:rsidRPr="00A11ECC">
        <w:t xml:space="preserve">мазутный ж/б резервуар № 9. </w:t>
      </w:r>
      <w:r w:rsidR="00080E13" w:rsidRPr="00A11ECC">
        <w:rPr>
          <w:rStyle w:val="FontStyle12"/>
          <w:sz w:val="24"/>
          <w:szCs w:val="24"/>
        </w:rPr>
        <w:t>Ориентировочные объёмы перевалки Нефтепродуктов: среднемесячный - 25 000 т, но</w:t>
      </w:r>
      <w:r w:rsidRPr="00A11ECC">
        <w:rPr>
          <w:rStyle w:val="FontStyle12"/>
          <w:sz w:val="24"/>
          <w:szCs w:val="24"/>
        </w:rPr>
        <w:t xml:space="preserve"> не более </w:t>
      </w:r>
      <w:r w:rsidR="004D7AC0" w:rsidRPr="00A11ECC">
        <w:rPr>
          <w:rStyle w:val="FontStyle12"/>
          <w:sz w:val="24"/>
          <w:szCs w:val="24"/>
        </w:rPr>
        <w:t>40</w:t>
      </w:r>
      <w:r w:rsidRPr="00A11ECC">
        <w:rPr>
          <w:rStyle w:val="FontStyle12"/>
          <w:sz w:val="24"/>
          <w:szCs w:val="24"/>
        </w:rPr>
        <w:t> 000 т,</w:t>
      </w:r>
      <w:r w:rsidRPr="00A11ECC">
        <w:t xml:space="preserve"> </w:t>
      </w:r>
      <w:r w:rsidR="00B72EB4" w:rsidRPr="00A11ECC">
        <w:t xml:space="preserve">среднегодовой </w:t>
      </w:r>
      <w:r w:rsidR="00D452BD" w:rsidRPr="00A11ECC">
        <w:t>–</w:t>
      </w:r>
      <w:r w:rsidR="00B72EB4" w:rsidRPr="00A11ECC">
        <w:t xml:space="preserve"> </w:t>
      </w:r>
      <w:r w:rsidR="00D452BD" w:rsidRPr="00A11ECC">
        <w:t xml:space="preserve">не более </w:t>
      </w:r>
      <w:r w:rsidR="00B72EB4" w:rsidRPr="00A11ECC">
        <w:t xml:space="preserve">300 000 т. Данные объемы перевалки Нефтепродуктов возможны </w:t>
      </w:r>
      <w:r w:rsidR="00CF6013" w:rsidRPr="00A11ECC">
        <w:t>при условии предоставления персонала Участника, с которым будет заключен договор на перевалку Нефтепродуктов, в количестве</w:t>
      </w:r>
      <w:r w:rsidR="00117C33" w:rsidRPr="00A11ECC">
        <w:t xml:space="preserve"> </w:t>
      </w:r>
      <w:r w:rsidR="00CF6013" w:rsidRPr="00A11ECC">
        <w:t>12 шт.ед.</w:t>
      </w:r>
      <w:r w:rsidR="00080E13" w:rsidRPr="00A11ECC">
        <w:t xml:space="preserve"> для налива Нефтепродуктов в автоцистерны.</w:t>
      </w:r>
    </w:p>
    <w:p w:rsidR="00FB7E44" w:rsidRPr="00A11ECC" w:rsidRDefault="00FB7E44" w:rsidP="001201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6A7" w:rsidRPr="00A11ECC" w:rsidRDefault="001416A7" w:rsidP="001416A7">
      <w:pPr>
        <w:pStyle w:val="ab"/>
        <w:widowControl w:val="0"/>
        <w:suppressAutoHyphens/>
        <w:autoSpaceDE w:val="0"/>
        <w:autoSpaceDN w:val="0"/>
        <w:adjustRightInd w:val="0"/>
        <w:spacing w:after="200" w:line="276" w:lineRule="auto"/>
        <w:ind w:left="311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6A7" w:rsidRPr="00A11ECC" w:rsidRDefault="001416A7" w:rsidP="001416A7">
      <w:pPr>
        <w:pStyle w:val="ab"/>
        <w:widowControl w:val="0"/>
        <w:suppressAutoHyphens/>
        <w:autoSpaceDE w:val="0"/>
        <w:autoSpaceDN w:val="0"/>
        <w:adjustRightInd w:val="0"/>
        <w:spacing w:after="200" w:line="276" w:lineRule="auto"/>
        <w:ind w:left="311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16A7" w:rsidRPr="00A11ECC" w:rsidRDefault="001416A7" w:rsidP="001416A7">
      <w:pPr>
        <w:pStyle w:val="ab"/>
        <w:widowControl w:val="0"/>
        <w:suppressAutoHyphens/>
        <w:autoSpaceDE w:val="0"/>
        <w:autoSpaceDN w:val="0"/>
        <w:adjustRightInd w:val="0"/>
        <w:spacing w:after="200" w:line="276" w:lineRule="auto"/>
        <w:ind w:left="311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E44" w:rsidRPr="00A11ECC" w:rsidRDefault="00FB7E44" w:rsidP="00C72245">
      <w:pPr>
        <w:pStyle w:val="ab"/>
        <w:widowControl w:val="0"/>
        <w:numPr>
          <w:ilvl w:val="1"/>
          <w:numId w:val="5"/>
        </w:numPr>
        <w:suppressAutoHyphens/>
        <w:autoSpaceDE w:val="0"/>
        <w:autoSpaceDN w:val="0"/>
        <w:adjustRightInd w:val="0"/>
        <w:spacing w:after="0" w:line="276" w:lineRule="auto"/>
        <w:ind w:firstLine="27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УКРУПНЕННАЯ ВЕДОМОСТЬ</w:t>
      </w:r>
    </w:p>
    <w:p w:rsidR="001416A7" w:rsidRPr="00A11ECC" w:rsidRDefault="00FB7E44" w:rsidP="001416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объёмов оказываемых услуг (работ)</w:t>
      </w:r>
    </w:p>
    <w:p w:rsidR="001416A7" w:rsidRPr="00A11ECC" w:rsidRDefault="001416A7" w:rsidP="00FB7E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7306"/>
        <w:gridCol w:w="850"/>
        <w:gridCol w:w="851"/>
      </w:tblGrid>
      <w:tr w:rsidR="00FB7E44" w:rsidRPr="00A11ECC" w:rsidTr="00126456">
        <w:trPr>
          <w:trHeight w:val="45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E44" w:rsidRPr="00A11ECC" w:rsidRDefault="00FB7E44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E44" w:rsidRPr="00A11ECC" w:rsidRDefault="00FB7E44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E44" w:rsidRPr="00A11ECC" w:rsidRDefault="00FB7E44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E44" w:rsidRPr="00A11ECC" w:rsidRDefault="00FB7E44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Слив мазута</w:t>
            </w:r>
            <w:r w:rsidR="00117C33"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ж/д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E44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44" w:rsidRPr="00A11ECC" w:rsidRDefault="00FB7E44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A3CC3"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44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ж/д эстакаду цистерн с мазутом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44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7E44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пломб и открытие люков на цистернах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Замеры температуры и уровня мазута в цистернах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0801CA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Присоединение УСНов  к цистернам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технологической схемы слива мазута из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A3CC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FB7E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CA3CC3" w:rsidP="00CA3C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мазута из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CC3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26456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технологической схемы слива мазута из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26456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Отсоединение УСНов от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26456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люков, установка плом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26456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 цистерн с ж/д эстакады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456" w:rsidRPr="00A11ECC" w:rsidRDefault="00126456" w:rsidP="001264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Слив мазута с автомобильных цистерн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слив автоцистерны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пломб и присоединение к системе насосов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технологической схемы слива мазута из 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 мазута из 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технологической схемы слива мазута из 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люка, установка пломбы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 автоцистерны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Налив мазута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машины на постановочное место.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люка, установка наливного 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технологической схемы налива мазута из резервуаров в автоцистерну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Налив мазута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наливного устройства в гаражное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технологической схемы налива мазута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люка, установка пломбы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 автоцистерны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17C33" w:rsidRPr="00A11ECC" w:rsidTr="00126456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Разогрев мазута в баке № 9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C33" w:rsidRPr="00A11ECC" w:rsidRDefault="00117C33" w:rsidP="00117C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416A7" w:rsidRPr="00A11ECC" w:rsidRDefault="001416A7" w:rsidP="00FB7E44">
      <w:pPr>
        <w:suppressAutoHyphens/>
        <w:spacing w:after="200" w:line="216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7E44" w:rsidRPr="00A11ECC" w:rsidRDefault="00FB7E44" w:rsidP="00C72245">
      <w:pPr>
        <w:keepNext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  <w:lastRenderedPageBreak/>
        <w:t>Подтверждение компетенций подразделения ПАО «ТГК-1», оказывающего услуги (работы).</w:t>
      </w:r>
    </w:p>
    <w:p w:rsidR="001416A7" w:rsidRPr="00A11ECC" w:rsidRDefault="001416A7" w:rsidP="00C72245">
      <w:pPr>
        <w:pStyle w:val="ac"/>
        <w:numPr>
          <w:ilvl w:val="1"/>
          <w:numId w:val="2"/>
        </w:numPr>
        <w:suppressAutoHyphens/>
        <w:spacing w:before="0" w:after="0" w:line="276" w:lineRule="auto"/>
        <w:ind w:left="426" w:hanging="426"/>
        <w:jc w:val="both"/>
        <w:rPr>
          <w:b w:val="0"/>
        </w:rPr>
      </w:pPr>
      <w:r w:rsidRPr="00A11ECC">
        <w:t>О</w:t>
      </w:r>
      <w:r w:rsidR="00FB7E44" w:rsidRPr="00A11ECC">
        <w:t>беспечение соблюдения нормативных и иных требований регламентирующих, качество оказываемых услуг (работ):</w:t>
      </w:r>
      <w:r w:rsidR="006029AD" w:rsidRPr="00A11ECC">
        <w:t xml:space="preserve"> </w:t>
      </w:r>
      <w:r w:rsidR="006029AD" w:rsidRPr="00A11ECC">
        <w:rPr>
          <w:b w:val="0"/>
        </w:rPr>
        <w:t>Лицензия на осуществление погрузочно-разгрузочной деятельности применительно к опасным грузам на железнодорожном транспорте ПРД №7805098 от 4 декабря 2012г.</w:t>
      </w:r>
    </w:p>
    <w:p w:rsidR="00724BD1" w:rsidRPr="00A11ECC" w:rsidRDefault="00FB7E44" w:rsidP="00C72245">
      <w:pPr>
        <w:pStyle w:val="ac"/>
        <w:numPr>
          <w:ilvl w:val="1"/>
          <w:numId w:val="2"/>
        </w:numPr>
        <w:suppressAutoHyphens/>
        <w:spacing w:before="0" w:after="0" w:line="276" w:lineRule="auto"/>
        <w:ind w:left="426" w:hanging="426"/>
        <w:jc w:val="both"/>
      </w:pPr>
      <w:r w:rsidRPr="00A11ECC">
        <w:t>Общие сведения, подтверждающие квалификацию и компетент</w:t>
      </w:r>
      <w:r w:rsidR="00AA7B64" w:rsidRPr="00A11ECC">
        <w:t xml:space="preserve">ность подразделения </w:t>
      </w:r>
      <w:r w:rsidR="00DC64AB" w:rsidRPr="00A11ECC">
        <w:t xml:space="preserve">                   </w:t>
      </w:r>
      <w:r w:rsidR="00AA7B64" w:rsidRPr="00A11ECC">
        <w:t>ПАО «ТГК-1»:</w:t>
      </w:r>
      <w:r w:rsidR="00C84DB5" w:rsidRPr="00A11ECC">
        <w:t xml:space="preserve"> </w:t>
      </w:r>
    </w:p>
    <w:p w:rsidR="00724BD1" w:rsidRPr="00A11ECC" w:rsidRDefault="00C84DB5" w:rsidP="00724BD1">
      <w:pPr>
        <w:pStyle w:val="ac"/>
        <w:suppressAutoHyphens/>
        <w:spacing w:before="0" w:after="0" w:line="276" w:lineRule="auto"/>
        <w:ind w:left="426"/>
        <w:jc w:val="both"/>
        <w:rPr>
          <w:b w:val="0"/>
        </w:rPr>
      </w:pPr>
      <w:r w:rsidRPr="00A11ECC">
        <w:rPr>
          <w:b w:val="0"/>
        </w:rPr>
        <w:t xml:space="preserve">Персонал ТЭЦ-5 </w:t>
      </w:r>
      <w:r w:rsidR="00724BD1" w:rsidRPr="00A11ECC">
        <w:rPr>
          <w:b w:val="0"/>
        </w:rPr>
        <w:t>(</w:t>
      </w:r>
      <w:r w:rsidR="00D60B61" w:rsidRPr="00A11ECC">
        <w:rPr>
          <w:b w:val="0"/>
        </w:rPr>
        <w:t>сливщики-разливщики</w:t>
      </w:r>
      <w:r w:rsidR="00724BD1" w:rsidRPr="00A11ECC">
        <w:rPr>
          <w:b w:val="0"/>
        </w:rPr>
        <w:t>, инженер, начальник ТТЦ) аттестован в соответствии с п.4 «Ж» Положения о лицензировании погрузо-разгрузочной деятельности применительно к опасным грузам на железнодорожном транспорте», утвержденных Постановлением Правительства РФ от 21.03.2012 №221</w:t>
      </w:r>
    </w:p>
    <w:p w:rsidR="00FB7E44" w:rsidRPr="00A11ECC" w:rsidRDefault="00FB7E44" w:rsidP="00FB7E44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E44" w:rsidRPr="00A11ECC" w:rsidRDefault="00FB7E44" w:rsidP="00C72245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опыта</w:t>
      </w:r>
      <w:r w:rsidR="00AA7B64"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аналогичных услуг (работ) по</w:t>
      </w:r>
      <w:r w:rsidR="00AA7B6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перевалке Неф</w:t>
      </w:r>
      <w:r w:rsidR="00CF6013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тепродуктов ежегодно с 2010г. в объёме</w:t>
      </w:r>
      <w:r w:rsidR="00AA7B64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300 000т</w:t>
      </w:r>
      <w:r w:rsidR="00CF6013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FB7E44" w:rsidRPr="00A11ECC" w:rsidRDefault="00FB7E44" w:rsidP="00C72245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Наличие квалифицированного персонала для оказания услуг (работ): </w:t>
      </w:r>
    </w:p>
    <w:p w:rsidR="00493C24" w:rsidRPr="00A11ECC" w:rsidRDefault="00121BCD" w:rsidP="00C72245">
      <w:pPr>
        <w:pStyle w:val="ab"/>
        <w:widowControl w:val="0"/>
        <w:numPr>
          <w:ilvl w:val="3"/>
          <w:numId w:val="1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Наличие 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оперативного 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персона в количестве 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человек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493C24" w:rsidRPr="00A11ECC" w:rsidRDefault="00493C24" w:rsidP="00C7224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сливщик –разливщик 5 разряда - 5 шт.ед.;</w:t>
      </w:r>
    </w:p>
    <w:p w:rsidR="00493C24" w:rsidRPr="00A11ECC" w:rsidRDefault="00493C24" w:rsidP="00C72245">
      <w:pPr>
        <w:pStyle w:val="ab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машинист насосных установок 6 разряда – 5 шт.ед.;</w:t>
      </w:r>
    </w:p>
    <w:p w:rsidR="00493C24" w:rsidRPr="00A11ECC" w:rsidRDefault="00493C24" w:rsidP="00C72245">
      <w:pPr>
        <w:pStyle w:val="ab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весовщик – 5 шт.ед.</w:t>
      </w:r>
    </w:p>
    <w:p w:rsidR="00493C24" w:rsidRPr="00A11ECC" w:rsidRDefault="00493C24" w:rsidP="00C72245">
      <w:pPr>
        <w:pStyle w:val="ab"/>
        <w:widowControl w:val="0"/>
        <w:numPr>
          <w:ilvl w:val="3"/>
          <w:numId w:val="1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Наличие дневного персонала в количестве 2 чел.:</w:t>
      </w:r>
    </w:p>
    <w:p w:rsidR="00493C24" w:rsidRPr="00A11ECC" w:rsidRDefault="00493C24" w:rsidP="00C7224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инженер – 1 шт.ед.;</w:t>
      </w:r>
    </w:p>
    <w:p w:rsidR="00493C24" w:rsidRPr="00A11ECC" w:rsidRDefault="00493C24" w:rsidP="00C72245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мастер мазутного хозяйства – 1 шт.ед.</w:t>
      </w:r>
    </w:p>
    <w:p w:rsidR="00FB7E44" w:rsidRPr="00A11ECC" w:rsidRDefault="00FB7E44" w:rsidP="00C72245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Наличие производственных мощностей/материально-технических ресурсов для </w:t>
      </w:r>
      <w:r w:rsidR="00DC64AB"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A11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казания услуг (работ)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5DEC" w:rsidRPr="00A11ECC" w:rsidRDefault="002A7AD7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/д эстакад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42 постановочных места с устройствами УСН 175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465DEC" w:rsidRPr="00A11ECC" w:rsidRDefault="002A7AD7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азутонасосн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№4 с 7-ю насосами перекачки мазута (НПМ) 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7 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подогревателей мазута (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ПМ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="00493C24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465DEC" w:rsidRPr="00A11ECC" w:rsidRDefault="002A7AD7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Резервуарный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парк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один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полузаглубленный ж/б резервуар </w:t>
      </w:r>
      <w:r w:rsidR="00C84DB5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ст.№9 объём - 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000 м 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 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 одним погружным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насос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ом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465DEC" w:rsidRPr="00A11ECC" w:rsidRDefault="00465DEC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Автоналивн</w:t>
      </w:r>
      <w:r w:rsidR="002A7AD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ая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эстакад</w:t>
      </w:r>
      <w:r w:rsidR="002A7AD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4 постановочных места</w:t>
      </w:r>
      <w:r w:rsidR="002A7AD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B7E44" w:rsidRPr="00A11ECC" w:rsidRDefault="002A7AD7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="00465DEC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истемы сбора и удаления замазученных стоков</w:t>
      </w:r>
      <w:r w:rsidR="00AA6C47"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(мазутоловушка). </w:t>
      </w:r>
    </w:p>
    <w:p w:rsidR="00337DD2" w:rsidRPr="00A11ECC" w:rsidRDefault="00337DD2" w:rsidP="00C72245">
      <w:pPr>
        <w:pStyle w:val="ab"/>
        <w:widowControl w:val="0"/>
        <w:numPr>
          <w:ilvl w:val="3"/>
          <w:numId w:val="1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Локальные очистные сооружения для очистки замазученных стоков, поступающих с перевалочного комплекса, с последующим вывозом и утилизацией нефтесодержащих отходов сторонней организацией.</w:t>
      </w:r>
    </w:p>
    <w:p w:rsidR="00FB7E44" w:rsidRPr="00A11ECC" w:rsidRDefault="00FB7E44" w:rsidP="00C72245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6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  <w:t>Требования к участнику открытого запроса цен:</w:t>
      </w:r>
    </w:p>
    <w:p w:rsidR="00AA7B64" w:rsidRPr="00A11ECC" w:rsidRDefault="00AA7B64" w:rsidP="00AA7B64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Участник открытого запроса цен на момент подачи заявки должен соответствовать следующим требованиям:</w:t>
      </w:r>
    </w:p>
    <w:p w:rsidR="00C72245" w:rsidRPr="00A11ECC" w:rsidRDefault="00F21A5C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О</w:t>
      </w:r>
      <w:r w:rsidR="00AA7B64" w:rsidRPr="00A11ECC">
        <w:rPr>
          <w:rFonts w:ascii="Times New Roman" w:eastAsia="Calibri" w:hAnsi="Times New Roman" w:cs="Times New Roman"/>
          <w:sz w:val="24"/>
          <w:szCs w:val="24"/>
        </w:rPr>
        <w:t>тсутствие процесса ликвидации Участника - юридического лица и отсутствие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производства;</w:t>
      </w:r>
    </w:p>
    <w:p w:rsidR="00C72245" w:rsidRPr="00A11ECC" w:rsidRDefault="00C72245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Н</w:t>
      </w:r>
      <w:r w:rsidR="00AA7B64" w:rsidRPr="00A11ECC">
        <w:rPr>
          <w:rFonts w:ascii="Times New Roman" w:eastAsia="Calibri" w:hAnsi="Times New Roman" w:cs="Times New Roman"/>
          <w:sz w:val="24"/>
          <w:szCs w:val="24"/>
        </w:rPr>
        <w:t>е</w:t>
      </w:r>
      <w:r w:rsidR="00CF6013" w:rsidRPr="00A11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7B64" w:rsidRPr="00A11ECC">
        <w:rPr>
          <w:rFonts w:ascii="Times New Roman" w:eastAsia="Calibri" w:hAnsi="Times New Roman" w:cs="Times New Roman"/>
          <w:sz w:val="24"/>
          <w:szCs w:val="24"/>
        </w:rPr>
        <w:t>приостановление деятельности Участника в порядке, предусмотренном Кодексом Российской Федерации об а</w:t>
      </w:r>
      <w:r w:rsidR="00CF6013" w:rsidRPr="00A11ECC">
        <w:rPr>
          <w:rFonts w:ascii="Times New Roman" w:eastAsia="Calibri" w:hAnsi="Times New Roman" w:cs="Times New Roman"/>
          <w:sz w:val="24"/>
          <w:szCs w:val="24"/>
        </w:rPr>
        <w:t>дминистративных правонарушениях;</w:t>
      </w:r>
    </w:p>
    <w:p w:rsidR="00D452BD" w:rsidRPr="00A11ECC" w:rsidRDefault="00793705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У</w:t>
      </w:r>
      <w:r w:rsidR="00D452BD" w:rsidRPr="00A11ECC">
        <w:rPr>
          <w:rFonts w:ascii="Times New Roman" w:eastAsia="Calibri" w:hAnsi="Times New Roman" w:cs="Times New Roman"/>
          <w:sz w:val="24"/>
          <w:szCs w:val="24"/>
        </w:rPr>
        <w:t xml:space="preserve">казать в письме </w:t>
      </w:r>
      <w:r w:rsidRPr="00A11ECC">
        <w:rPr>
          <w:rFonts w:ascii="Times New Roman" w:eastAsia="Calibri" w:hAnsi="Times New Roman" w:cs="Times New Roman"/>
          <w:sz w:val="24"/>
          <w:szCs w:val="24"/>
        </w:rPr>
        <w:t xml:space="preserve">о подаче </w:t>
      </w:r>
      <w:r w:rsidR="00D452BD" w:rsidRPr="00A11ECC">
        <w:rPr>
          <w:rFonts w:ascii="Times New Roman" w:eastAsia="Calibri" w:hAnsi="Times New Roman" w:cs="Times New Roman"/>
          <w:sz w:val="24"/>
          <w:szCs w:val="24"/>
        </w:rPr>
        <w:t>оферт</w:t>
      </w:r>
      <w:r w:rsidRPr="00A11ECC">
        <w:rPr>
          <w:rFonts w:ascii="Times New Roman" w:eastAsia="Calibri" w:hAnsi="Times New Roman" w:cs="Times New Roman"/>
          <w:sz w:val="24"/>
          <w:szCs w:val="24"/>
        </w:rPr>
        <w:t>ы</w:t>
      </w:r>
      <w:r w:rsidR="00D452BD" w:rsidRPr="00A11ECC">
        <w:rPr>
          <w:rFonts w:ascii="Times New Roman" w:eastAsia="Calibri" w:hAnsi="Times New Roman" w:cs="Times New Roman"/>
          <w:sz w:val="24"/>
          <w:szCs w:val="24"/>
        </w:rPr>
        <w:t xml:space="preserve"> стоимость </w:t>
      </w:r>
      <w:r w:rsidRPr="00A11ECC">
        <w:rPr>
          <w:rFonts w:ascii="Times New Roman" w:eastAsia="Calibri" w:hAnsi="Times New Roman" w:cs="Times New Roman"/>
          <w:sz w:val="24"/>
          <w:szCs w:val="24"/>
        </w:rPr>
        <w:t xml:space="preserve">услуг за </w:t>
      </w:r>
      <w:r w:rsidR="00D452BD" w:rsidRPr="00A11ECC">
        <w:rPr>
          <w:rFonts w:ascii="Times New Roman" w:eastAsia="Calibri" w:hAnsi="Times New Roman" w:cs="Times New Roman"/>
          <w:sz w:val="24"/>
          <w:szCs w:val="24"/>
        </w:rPr>
        <w:t xml:space="preserve">1 т </w:t>
      </w:r>
      <w:r w:rsidRPr="00A11ECC">
        <w:rPr>
          <w:rFonts w:ascii="Times New Roman" w:eastAsia="Calibri" w:hAnsi="Times New Roman" w:cs="Times New Roman"/>
          <w:sz w:val="24"/>
          <w:szCs w:val="24"/>
        </w:rPr>
        <w:t>без учета НДС и требующиеся объёмы перевалки мазута топочного по следующей форме: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2444"/>
        <w:gridCol w:w="2370"/>
        <w:gridCol w:w="2496"/>
        <w:gridCol w:w="2459"/>
      </w:tblGrid>
      <w:tr w:rsidR="00793705" w:rsidRPr="00A11ECC" w:rsidTr="00793705">
        <w:tc>
          <w:tcPr>
            <w:tcW w:w="2619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мазута топочного </w:t>
            </w: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(марка мазута)</w:t>
            </w:r>
          </w:p>
        </w:tc>
        <w:tc>
          <w:tcPr>
            <w:tcW w:w="2619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Стоимость за 1 т</w:t>
            </w:r>
          </w:p>
        </w:tc>
        <w:tc>
          <w:tcPr>
            <w:tcW w:w="2620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t>Среднемесячный объём перевалки, т</w:t>
            </w:r>
          </w:p>
        </w:tc>
        <w:tc>
          <w:tcPr>
            <w:tcW w:w="2620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Среднегодовой </w:t>
            </w:r>
            <w:r w:rsidRPr="00A11E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объем перевалки, т</w:t>
            </w:r>
          </w:p>
        </w:tc>
      </w:tr>
      <w:tr w:rsidR="00793705" w:rsidRPr="00A11ECC" w:rsidTr="00793705">
        <w:tc>
          <w:tcPr>
            <w:tcW w:w="2619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793705" w:rsidRPr="00A11ECC" w:rsidRDefault="00793705" w:rsidP="00793705">
            <w:pPr>
              <w:pStyle w:val="ab"/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72245" w:rsidRPr="00A11ECC" w:rsidRDefault="00C72245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Н</w:t>
      </w:r>
      <w:r w:rsidR="00CF6013" w:rsidRPr="00A11ECC">
        <w:rPr>
          <w:rFonts w:ascii="Times New Roman" w:eastAsia="Calibri" w:hAnsi="Times New Roman" w:cs="Times New Roman"/>
          <w:sz w:val="24"/>
          <w:szCs w:val="24"/>
        </w:rPr>
        <w:t xml:space="preserve">аличие персонала в количестве 12 шт. ед. для осуществления </w:t>
      </w:r>
      <w:r w:rsidR="000C7D08" w:rsidRPr="00A11ECC">
        <w:rPr>
          <w:rFonts w:ascii="Times New Roman" w:eastAsia="Calibri" w:hAnsi="Times New Roman" w:cs="Times New Roman"/>
          <w:sz w:val="24"/>
          <w:szCs w:val="24"/>
        </w:rPr>
        <w:t xml:space="preserve">слива с автомобильных цистерн в ж/б резервуар №9 и </w:t>
      </w:r>
      <w:r w:rsidR="00CF6013" w:rsidRPr="00A11ECC">
        <w:rPr>
          <w:rFonts w:ascii="Times New Roman" w:eastAsia="Calibri" w:hAnsi="Times New Roman" w:cs="Times New Roman"/>
          <w:sz w:val="24"/>
          <w:szCs w:val="24"/>
        </w:rPr>
        <w:t>налив</w:t>
      </w:r>
      <w:r w:rsidRPr="00A11ECC">
        <w:rPr>
          <w:rFonts w:ascii="Times New Roman" w:eastAsia="Calibri" w:hAnsi="Times New Roman" w:cs="Times New Roman"/>
          <w:sz w:val="24"/>
          <w:szCs w:val="24"/>
        </w:rPr>
        <w:t>а Нефтепродуктов в автоцистерны</w:t>
      </w:r>
      <w:r w:rsidR="00BB111B" w:rsidRPr="00A11ECC">
        <w:rPr>
          <w:rFonts w:ascii="Times New Roman" w:eastAsia="Calibri" w:hAnsi="Times New Roman" w:cs="Times New Roman"/>
          <w:sz w:val="24"/>
          <w:szCs w:val="24"/>
        </w:rPr>
        <w:t>, с предоставление справки о кадровых ресурсах (приложение №1 к данному техническому заданию)</w:t>
      </w:r>
      <w:r w:rsidRPr="00A11EC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2245" w:rsidRPr="00A11ECC" w:rsidRDefault="00C72245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О</w:t>
      </w:r>
      <w:r w:rsidR="00C62850" w:rsidRPr="00A11ECC">
        <w:rPr>
          <w:rFonts w:ascii="Times New Roman" w:eastAsia="Calibri" w:hAnsi="Times New Roman" w:cs="Times New Roman"/>
          <w:sz w:val="24"/>
          <w:szCs w:val="24"/>
        </w:rPr>
        <w:t>беспечение</w:t>
      </w:r>
      <w:r w:rsidR="007A4462" w:rsidRPr="00A11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2850" w:rsidRPr="00A11ECC">
        <w:rPr>
          <w:rFonts w:ascii="Times New Roman" w:eastAsia="Calibri" w:hAnsi="Times New Roman" w:cs="Times New Roman"/>
          <w:sz w:val="24"/>
          <w:szCs w:val="24"/>
        </w:rPr>
        <w:t>персонала</w:t>
      </w:r>
      <w:r w:rsidR="007A4462" w:rsidRPr="00A11ECC">
        <w:rPr>
          <w:rFonts w:ascii="Times New Roman" w:eastAsia="Calibri" w:hAnsi="Times New Roman" w:cs="Times New Roman"/>
          <w:sz w:val="24"/>
          <w:szCs w:val="24"/>
        </w:rPr>
        <w:t xml:space="preserve"> средствами индивидуальной защиты согласно отраслевым нормам;</w:t>
      </w:r>
    </w:p>
    <w:p w:rsidR="00D452BD" w:rsidRPr="00A11ECC" w:rsidRDefault="00C72245" w:rsidP="00C72245">
      <w:pPr>
        <w:pStyle w:val="ab"/>
        <w:widowControl w:val="0"/>
        <w:numPr>
          <w:ilvl w:val="1"/>
          <w:numId w:val="10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С</w:t>
      </w:r>
      <w:r w:rsidR="007A4462" w:rsidRPr="00A11ECC">
        <w:rPr>
          <w:rFonts w:ascii="Times New Roman" w:eastAsia="Calibri" w:hAnsi="Times New Roman" w:cs="Times New Roman"/>
          <w:sz w:val="24"/>
          <w:szCs w:val="24"/>
        </w:rPr>
        <w:t>облюдать режим работы и правила в</w:t>
      </w:r>
      <w:r w:rsidR="00C62850" w:rsidRPr="00A11ECC">
        <w:rPr>
          <w:rFonts w:ascii="Times New Roman" w:eastAsia="Calibri" w:hAnsi="Times New Roman" w:cs="Times New Roman"/>
          <w:sz w:val="24"/>
          <w:szCs w:val="24"/>
        </w:rPr>
        <w:t xml:space="preserve">нутреннего распорядка </w:t>
      </w:r>
      <w:r w:rsidR="00A4298F" w:rsidRPr="00A11ECC">
        <w:rPr>
          <w:rFonts w:ascii="Times New Roman" w:eastAsia="Calibri" w:hAnsi="Times New Roman" w:cs="Times New Roman"/>
          <w:sz w:val="24"/>
          <w:szCs w:val="24"/>
        </w:rPr>
        <w:t>ТЭЦ-5</w:t>
      </w:r>
      <w:r w:rsidRPr="00A11EC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7E44" w:rsidRPr="00A11ECC" w:rsidRDefault="00FB7E44" w:rsidP="00C72245">
      <w:pPr>
        <w:pStyle w:val="ab"/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E44" w:rsidRPr="00A11ECC" w:rsidRDefault="00FB7E44" w:rsidP="00C72245">
      <w:pPr>
        <w:keepNext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before="240" w:after="200" w:line="216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A11ECC">
        <w:rPr>
          <w:rFonts w:ascii="Times New Roman" w:eastAsia="Calibri" w:hAnsi="Times New Roman" w:cs="Times New Roman"/>
          <w:b/>
          <w:spacing w:val="-1"/>
          <w:kern w:val="32"/>
          <w:sz w:val="24"/>
          <w:szCs w:val="24"/>
        </w:rPr>
        <w:t xml:space="preserve">Запасные части и материалы, используемые сторонами для </w:t>
      </w:r>
      <w:r w:rsidR="00CF6013" w:rsidRPr="00A11ECC">
        <w:rPr>
          <w:rFonts w:ascii="Times New Roman" w:eastAsia="Times New Roman" w:hAnsi="Times New Roman" w:cs="Times New Roman"/>
          <w:b/>
          <w:spacing w:val="-1"/>
          <w:kern w:val="32"/>
          <w:sz w:val="24"/>
          <w:szCs w:val="24"/>
          <w:lang w:eastAsia="ru-RU"/>
        </w:rPr>
        <w:t>оказания услуг (работ):</w:t>
      </w:r>
    </w:p>
    <w:p w:rsidR="00FB7E44" w:rsidRPr="00A11ECC" w:rsidRDefault="00FB7E44" w:rsidP="00C72245">
      <w:pPr>
        <w:pStyle w:val="ab"/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Запасные части и материалы, поставляемые Заказчиком работ (услуг)</w:t>
      </w:r>
      <w:r w:rsidR="00C72245" w:rsidRPr="00A11ECC">
        <w:rPr>
          <w:rFonts w:ascii="Times New Roman" w:eastAsia="Calibri" w:hAnsi="Times New Roman" w:cs="Times New Roman"/>
          <w:sz w:val="24"/>
          <w:szCs w:val="24"/>
        </w:rPr>
        <w:t xml:space="preserve"> – не требуется</w:t>
      </w:r>
      <w:r w:rsidRPr="00A11EC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7E44" w:rsidRPr="00A11ECC" w:rsidRDefault="00FB7E44" w:rsidP="00C72245">
      <w:pPr>
        <w:pStyle w:val="ab"/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spacing w:after="200" w:line="276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ECC">
        <w:rPr>
          <w:rFonts w:ascii="Times New Roman" w:eastAsia="Calibri" w:hAnsi="Times New Roman" w:cs="Times New Roman"/>
          <w:sz w:val="24"/>
          <w:szCs w:val="24"/>
        </w:rPr>
        <w:t>Запасные части и матер</w:t>
      </w:r>
      <w:r w:rsidR="007F528D" w:rsidRPr="00A11ECC">
        <w:rPr>
          <w:rFonts w:ascii="Times New Roman" w:eastAsia="Calibri" w:hAnsi="Times New Roman" w:cs="Times New Roman"/>
          <w:sz w:val="24"/>
          <w:szCs w:val="24"/>
        </w:rPr>
        <w:t>иалы, используем</w:t>
      </w:r>
      <w:r w:rsidR="00995350" w:rsidRPr="00A11ECC">
        <w:rPr>
          <w:rFonts w:ascii="Times New Roman" w:eastAsia="Calibri" w:hAnsi="Times New Roman" w:cs="Times New Roman"/>
          <w:sz w:val="24"/>
          <w:szCs w:val="24"/>
        </w:rPr>
        <w:t>ые Исполнителем: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894"/>
        <w:gridCol w:w="5103"/>
        <w:gridCol w:w="1134"/>
        <w:gridCol w:w="1276"/>
      </w:tblGrid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lang w:eastAsia="ru-RU"/>
              </w:rPr>
              <w:t>Номенклатурный номер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lang w:eastAsia="ru-RU"/>
              </w:rPr>
              <w:t>Ед. измерения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995350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Рукав напорно-всасывающий с металлической спиралью Дн 100 мм, длиной 4 м, класс Б (на автоналив)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995350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Техпластина МБС 700х700х20 мм, плотность средняя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995350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Рукав паровой пар 2 Ду 25 (на ж/д эстакаду)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995350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995350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плотнение на оголовник УСН-175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робоотборник для мазута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лючи искробезопасные для ж/д цистерн КСН-28А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етошь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олярка для уборки оборудования от мазута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  <w:tr w:rsidR="00995350" w:rsidRPr="00A11ECC" w:rsidTr="007C2673">
        <w:trPr>
          <w:trHeight w:val="451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r w:rsidR="00995350" w:rsidRPr="00A11E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патели для уборки мазута, строительные, ширина 150 мм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арабины для крепления наливных шлангов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епь якорная для крепления наливных шлангов (кольцо 20-25 мм)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росик 3 мм для заземления ж/д цистерн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росорез для пломб ж/д цистерн (Швеция)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55EBF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апорно-пломбировочное устройство</w:t>
            </w: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(ЗПУ)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</w:t>
            </w:r>
          </w:p>
        </w:tc>
      </w:tr>
      <w:tr w:rsidR="00995350" w:rsidRPr="00A11ECC" w:rsidTr="007C2673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94" w:type="dxa"/>
            <w:shd w:val="clear" w:color="auto" w:fill="auto"/>
            <w:noWrap/>
            <w:vAlign w:val="center"/>
          </w:tcPr>
          <w:p w:rsidR="00995350" w:rsidRPr="00A11ECC" w:rsidRDefault="00995350" w:rsidP="00A55EBF">
            <w:pPr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995350"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наки</w:t>
            </w: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ж/д цистерны (ООН и опасный груз)</w:t>
            </w:r>
          </w:p>
        </w:tc>
        <w:tc>
          <w:tcPr>
            <w:tcW w:w="1134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995350" w:rsidRPr="00A11ECC" w:rsidRDefault="00AA6C47" w:rsidP="00AA6C47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E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</w:tr>
    </w:tbl>
    <w:p w:rsidR="00995350" w:rsidRPr="00A11ECC" w:rsidRDefault="00995350" w:rsidP="00995350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C47" w:rsidRPr="00A11ECC" w:rsidRDefault="00FB7E44" w:rsidP="00C72245">
      <w:pPr>
        <w:keepNext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1ECC">
        <w:rPr>
          <w:rFonts w:ascii="Times New Roman" w:eastAsia="Calibri" w:hAnsi="Times New Roman" w:cs="Times New Roman"/>
          <w:b/>
          <w:spacing w:val="-1"/>
          <w:kern w:val="32"/>
          <w:sz w:val="24"/>
          <w:szCs w:val="24"/>
        </w:rPr>
        <w:t>Требования к ТМЦ:</w:t>
      </w:r>
      <w:r w:rsidR="00D05FF2" w:rsidRPr="00A11ECC">
        <w:rPr>
          <w:rFonts w:ascii="Times New Roman" w:eastAsia="Calibri" w:hAnsi="Times New Roman" w:cs="Times New Roman"/>
          <w:b/>
          <w:spacing w:val="-1"/>
          <w:kern w:val="32"/>
          <w:sz w:val="24"/>
          <w:szCs w:val="24"/>
        </w:rPr>
        <w:t xml:space="preserve"> </w:t>
      </w:r>
    </w:p>
    <w:p w:rsidR="00FB7E44" w:rsidRPr="00A11ECC" w:rsidRDefault="00FB7E44" w:rsidP="0049708C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51A8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 w:rsidR="00751A8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</w:t>
      </w:r>
      <w:r w:rsidR="00751A8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требованиям ГОСТ и ТУ, а также обеспеч</w:t>
      </w:r>
      <w:r w:rsidR="00751A8D"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наличия </w:t>
      </w:r>
      <w:r w:rsidRPr="00A11EC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сертификатов (декларации о подтверждении соответствия), удо</w:t>
      </w:r>
      <w:r w:rsidR="00665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стоверяющих качество материалов.</w:t>
      </w:r>
      <w:bookmarkStart w:id="0" w:name="_GoBack"/>
      <w:bookmarkEnd w:id="0"/>
    </w:p>
    <w:p w:rsidR="00FB7E44" w:rsidRPr="00FB7E44" w:rsidRDefault="00FB7E44" w:rsidP="00FB7E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43B00" w:rsidRDefault="00B43B00" w:rsidP="0049708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8CE" w:rsidRDefault="006F48CE" w:rsidP="0049708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8CE" w:rsidRDefault="006F48CE" w:rsidP="0049708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8CE" w:rsidRDefault="006F48CE" w:rsidP="0049708C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812" w:rsidRPr="00913AC1" w:rsidRDefault="00FF1B3F" w:rsidP="0049708C">
      <w:pPr>
        <w:spacing w:after="0" w:line="240" w:lineRule="auto"/>
        <w:ind w:left="56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36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186812" w:rsidRPr="00913AC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</w:t>
      </w:r>
    </w:p>
    <w:sectPr w:rsidR="00186812" w:rsidRPr="00913AC1" w:rsidSect="001416A7">
      <w:pgSz w:w="11906" w:h="16838"/>
      <w:pgMar w:top="567" w:right="851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68B"/>
    <w:multiLevelType w:val="multilevel"/>
    <w:tmpl w:val="B82637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5663BB5"/>
    <w:multiLevelType w:val="multilevel"/>
    <w:tmpl w:val="A894CD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176" w:hanging="1800"/>
      </w:pPr>
      <w:rPr>
        <w:rFonts w:hint="default"/>
      </w:rPr>
    </w:lvl>
  </w:abstractNum>
  <w:abstractNum w:abstractNumId="2" w15:restartNumberingAfterBreak="0">
    <w:nsid w:val="0A7549D0"/>
    <w:multiLevelType w:val="hybridMultilevel"/>
    <w:tmpl w:val="0A80318C"/>
    <w:lvl w:ilvl="0" w:tplc="FCA87A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57478"/>
    <w:multiLevelType w:val="multilevel"/>
    <w:tmpl w:val="FEFE15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  <w:b w:val="0"/>
        <w:i/>
      </w:rPr>
    </w:lvl>
  </w:abstractNum>
  <w:abstractNum w:abstractNumId="4" w15:restartNumberingAfterBreak="0">
    <w:nsid w:val="282C49DA"/>
    <w:multiLevelType w:val="multilevel"/>
    <w:tmpl w:val="15B063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89F08B1"/>
    <w:multiLevelType w:val="multilevel"/>
    <w:tmpl w:val="61D0B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407E1C"/>
    <w:multiLevelType w:val="multilevel"/>
    <w:tmpl w:val="265C25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FA1C3C"/>
    <w:multiLevelType w:val="multilevel"/>
    <w:tmpl w:val="EFAEA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618A3E05"/>
    <w:multiLevelType w:val="multilevel"/>
    <w:tmpl w:val="6F3021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768F10AA"/>
    <w:multiLevelType w:val="multilevel"/>
    <w:tmpl w:val="2BB2C1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00"/>
    <w:rsid w:val="000606A4"/>
    <w:rsid w:val="00062FFE"/>
    <w:rsid w:val="000801CA"/>
    <w:rsid w:val="00080E13"/>
    <w:rsid w:val="000A4A32"/>
    <w:rsid w:val="000C7D08"/>
    <w:rsid w:val="000D09B1"/>
    <w:rsid w:val="00117029"/>
    <w:rsid w:val="00117C33"/>
    <w:rsid w:val="00120180"/>
    <w:rsid w:val="00121BCD"/>
    <w:rsid w:val="0012614E"/>
    <w:rsid w:val="00126456"/>
    <w:rsid w:val="001416A7"/>
    <w:rsid w:val="0014372A"/>
    <w:rsid w:val="00147B2A"/>
    <w:rsid w:val="00181918"/>
    <w:rsid w:val="00186812"/>
    <w:rsid w:val="00213719"/>
    <w:rsid w:val="00214B6A"/>
    <w:rsid w:val="00225B96"/>
    <w:rsid w:val="00282A4F"/>
    <w:rsid w:val="002A7560"/>
    <w:rsid w:val="002A7AD7"/>
    <w:rsid w:val="002B1FB0"/>
    <w:rsid w:val="002C5D12"/>
    <w:rsid w:val="002E6C4F"/>
    <w:rsid w:val="00306400"/>
    <w:rsid w:val="00310D1A"/>
    <w:rsid w:val="00317A9F"/>
    <w:rsid w:val="00337DD2"/>
    <w:rsid w:val="00365C1D"/>
    <w:rsid w:val="003A3CA1"/>
    <w:rsid w:val="003A6E06"/>
    <w:rsid w:val="003C0EDB"/>
    <w:rsid w:val="004062EB"/>
    <w:rsid w:val="0043550C"/>
    <w:rsid w:val="00465DEC"/>
    <w:rsid w:val="00493C24"/>
    <w:rsid w:val="0049708C"/>
    <w:rsid w:val="004B273E"/>
    <w:rsid w:val="004B3D70"/>
    <w:rsid w:val="004D19B0"/>
    <w:rsid w:val="004D7AC0"/>
    <w:rsid w:val="004E663C"/>
    <w:rsid w:val="00512704"/>
    <w:rsid w:val="00544EED"/>
    <w:rsid w:val="005676B4"/>
    <w:rsid w:val="00571C60"/>
    <w:rsid w:val="005814C7"/>
    <w:rsid w:val="005879AE"/>
    <w:rsid w:val="00590078"/>
    <w:rsid w:val="005B6533"/>
    <w:rsid w:val="005C453A"/>
    <w:rsid w:val="005E4437"/>
    <w:rsid w:val="006029AD"/>
    <w:rsid w:val="0063512B"/>
    <w:rsid w:val="00642577"/>
    <w:rsid w:val="006537EC"/>
    <w:rsid w:val="00665051"/>
    <w:rsid w:val="0069424B"/>
    <w:rsid w:val="006C6761"/>
    <w:rsid w:val="006D4824"/>
    <w:rsid w:val="006F48CE"/>
    <w:rsid w:val="0071544C"/>
    <w:rsid w:val="00724BD1"/>
    <w:rsid w:val="00733E7F"/>
    <w:rsid w:val="00751A8D"/>
    <w:rsid w:val="00793705"/>
    <w:rsid w:val="007A4462"/>
    <w:rsid w:val="007B19EE"/>
    <w:rsid w:val="007C2673"/>
    <w:rsid w:val="007D69F1"/>
    <w:rsid w:val="007E2805"/>
    <w:rsid w:val="007E5CC4"/>
    <w:rsid w:val="007E6EE6"/>
    <w:rsid w:val="007F48B7"/>
    <w:rsid w:val="007F528D"/>
    <w:rsid w:val="008059FF"/>
    <w:rsid w:val="00813730"/>
    <w:rsid w:val="00813766"/>
    <w:rsid w:val="008544F6"/>
    <w:rsid w:val="008579B9"/>
    <w:rsid w:val="00887477"/>
    <w:rsid w:val="008A0032"/>
    <w:rsid w:val="008F5129"/>
    <w:rsid w:val="00913AC1"/>
    <w:rsid w:val="00921D5A"/>
    <w:rsid w:val="00995350"/>
    <w:rsid w:val="00A11ECC"/>
    <w:rsid w:val="00A21320"/>
    <w:rsid w:val="00A4298F"/>
    <w:rsid w:val="00A47522"/>
    <w:rsid w:val="00AA6C47"/>
    <w:rsid w:val="00AA7B64"/>
    <w:rsid w:val="00AC76A5"/>
    <w:rsid w:val="00B055FA"/>
    <w:rsid w:val="00B43B00"/>
    <w:rsid w:val="00B72EB4"/>
    <w:rsid w:val="00B80296"/>
    <w:rsid w:val="00BA2E1F"/>
    <w:rsid w:val="00BB111B"/>
    <w:rsid w:val="00BB470C"/>
    <w:rsid w:val="00BD1E8C"/>
    <w:rsid w:val="00BF2A10"/>
    <w:rsid w:val="00C3613B"/>
    <w:rsid w:val="00C5612E"/>
    <w:rsid w:val="00C62850"/>
    <w:rsid w:val="00C72245"/>
    <w:rsid w:val="00C84DB5"/>
    <w:rsid w:val="00CA3CC3"/>
    <w:rsid w:val="00CB446B"/>
    <w:rsid w:val="00CE17BD"/>
    <w:rsid w:val="00CF6013"/>
    <w:rsid w:val="00D05FF2"/>
    <w:rsid w:val="00D13A4E"/>
    <w:rsid w:val="00D452BD"/>
    <w:rsid w:val="00D60B61"/>
    <w:rsid w:val="00D746FA"/>
    <w:rsid w:val="00D96F2C"/>
    <w:rsid w:val="00DC64AB"/>
    <w:rsid w:val="00DF64E0"/>
    <w:rsid w:val="00E4041A"/>
    <w:rsid w:val="00E51B19"/>
    <w:rsid w:val="00E9324C"/>
    <w:rsid w:val="00EB4BC4"/>
    <w:rsid w:val="00EC2FE4"/>
    <w:rsid w:val="00EC6A72"/>
    <w:rsid w:val="00EE614B"/>
    <w:rsid w:val="00F21A5C"/>
    <w:rsid w:val="00F36465"/>
    <w:rsid w:val="00F36948"/>
    <w:rsid w:val="00F525DE"/>
    <w:rsid w:val="00F54BFA"/>
    <w:rsid w:val="00F6499E"/>
    <w:rsid w:val="00F656B2"/>
    <w:rsid w:val="00F93E28"/>
    <w:rsid w:val="00F9762F"/>
    <w:rsid w:val="00FB7E44"/>
    <w:rsid w:val="00FF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4E21"/>
  <w15:chartTrackingRefBased/>
  <w15:docId w15:val="{44001298-5884-4DE7-9544-F5F60B55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E44"/>
  </w:style>
  <w:style w:type="paragraph" w:styleId="1">
    <w:name w:val="heading 1"/>
    <w:basedOn w:val="a"/>
    <w:next w:val="a"/>
    <w:link w:val="10"/>
    <w:uiPriority w:val="9"/>
    <w:qFormat/>
    <w:rsid w:val="00FB7E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E280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E280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E280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E280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E280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E2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280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EE6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80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80296"/>
    <w:pPr>
      <w:ind w:left="720"/>
      <w:contextualSpacing/>
    </w:pPr>
  </w:style>
  <w:style w:type="paragraph" w:customStyle="1" w:styleId="ac">
    <w:name w:val="Заголовок раздела"/>
    <w:basedOn w:val="1"/>
    <w:qFormat/>
    <w:rsid w:val="00FB7E44"/>
    <w:pPr>
      <w:keepLines w:val="0"/>
      <w:widowControl w:val="0"/>
      <w:autoSpaceDE w:val="0"/>
      <w:autoSpaceDN w:val="0"/>
      <w:adjustRightInd w:val="0"/>
      <w:spacing w:after="60" w:line="240" w:lineRule="auto"/>
      <w:jc w:val="center"/>
    </w:pPr>
    <w:rPr>
      <w:rFonts w:ascii="Times New Roman" w:eastAsia="Times New Roman" w:hAnsi="Times New Roman" w:cs="Times New Roman"/>
      <w:b/>
      <w:color w:val="auto"/>
      <w:spacing w:val="-1"/>
      <w:kern w:val="3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E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47">
    <w:name w:val="Font Style47"/>
    <w:uiPriority w:val="99"/>
    <w:rsid w:val="00CB446B"/>
    <w:rPr>
      <w:rFonts w:ascii="Arial" w:hAnsi="Arial" w:cs="Arial"/>
      <w:sz w:val="18"/>
      <w:szCs w:val="18"/>
    </w:rPr>
  </w:style>
  <w:style w:type="character" w:customStyle="1" w:styleId="FontStyle12">
    <w:name w:val="Font Style12"/>
    <w:rsid w:val="00317A9F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120180"/>
    <w:pPr>
      <w:widowControl w:val="0"/>
      <w:autoSpaceDE w:val="0"/>
      <w:autoSpaceDN w:val="0"/>
      <w:adjustRightInd w:val="0"/>
      <w:spacing w:after="0" w:line="289" w:lineRule="exact"/>
      <w:ind w:firstLine="6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1A12F-280A-40C7-87AB-F68673E3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Мусатова Светлана Николаевна</dc:creator>
  <cp:keywords/>
  <dc:description/>
  <cp:lastModifiedBy>Мусатова Светлана Николаевна</cp:lastModifiedBy>
  <cp:revision>55</cp:revision>
  <cp:lastPrinted>2020-03-03T10:13:00Z</cp:lastPrinted>
  <dcterms:created xsi:type="dcterms:W3CDTF">2020-02-11T08:42:00Z</dcterms:created>
  <dcterms:modified xsi:type="dcterms:W3CDTF">2020-03-10T14:03:00Z</dcterms:modified>
</cp:coreProperties>
</file>